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bidi/>
      </w:pPr>
      <w:r>
        <w:rPr>
          <w:rFonts w:ascii="Noto Naskh Arabic" w:hAnsi="Noto Naskh Arabic" w:cs="Noto Naskh Arabic"/>
          <w:b/>
          <w:color w:val="0F2747"/>
          <w:sz w:val="44"/>
        </w:rPr>
        <w:t>نموذج بطاقة مؤشر أداء KPI</w:t>
      </w:r>
    </w:p>
    <w:p>
      <w:pPr>
        <w:jc w:val="center"/>
        <w:bidi/>
      </w:pPr>
      <w:r>
        <w:rPr>
          <w:rFonts w:ascii="Noto Naskh Arabic" w:hAnsi="Noto Naskh Arabic" w:cs="Noto Naskh Arabic"/>
          <w:b w:val="0"/>
          <w:color w:val="444444"/>
          <w:sz w:val="24"/>
        </w:rPr>
        <w:t>قالب عملي لتوثيق المؤشر، تعريفه، طريقة احتسابه، مصادر بياناته، مستهدفاته، وآلية متابعته.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D4A63A"/>
          <w:sz w:val="28"/>
        </w:rPr>
        <w:t>طريقة الاستخدام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1"/>
        </w:rPr>
        <w:t>• استخدم هذه البطاقة لكل مؤشر أداء مهم، ولا تكتف بكتابة اسم المؤشر فقط.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1"/>
        </w:rPr>
        <w:t>• املأ التعريف والمعادلة ومصدر البيانات قبل بدء القياس، حتى لا تختلف طريقة الاحتساب بين الأشخاص أو الإدارات.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1"/>
        </w:rPr>
        <w:t>• راجع البطاقة بعد أول دورة قياس، لأن بعض المؤشرات تحتاج تعديلًا بعد التطبيق العملي.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1"/>
        </w:rPr>
        <w:t>• يمكن نسخ هذه البطاقة وتكرارها لكل مؤشر ضمن الخطة الاستراتيجية أو التشغيلية أو تقرير الأداء.</w:t>
      </w:r>
    </w:p>
    <w:p/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1. البيانات العامة للمؤشر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103"/>
        <w:gridCol w:w="5103"/>
      </w:tblGrid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اسم المؤشر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رمز المؤشر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المجال المرتبط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استراتيجي / تشغيلي / جودة / مشروع / خدمة / مالي / رضا مستفيد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الهدف أو المبادرة المرتبطة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مالك المؤشر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الجهة المسؤولة عن المتابعة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تاريخ إنشاء البطاقة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تاريخ آخر تحديث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2. تعريف المؤشر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103"/>
        <w:gridCol w:w="5103"/>
      </w:tblGrid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وصف المؤشر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ما الذي يقيسه هذا المؤشر؟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الغرض من المؤشر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ما القرار أو التحسين الذي يساعد عليه هذا المؤشر؟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نوع المؤشر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كمي / نوعي / مالي / تشغيلي / جودة / رضا مستفيد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اتجاه التحسن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ارتفاع القيمة أفضل / انخفاض القيمة أفضل / ضمن نطاق محدد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نطاق القياس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إدارة / مشروع / خدمة / فرع / فترة زمنية محددة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3. طريقة القياس ومصدر البيانات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103"/>
        <w:gridCol w:w="5103"/>
      </w:tblGrid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معادلة الاحتساب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مثال: (عدد الطلبات المنجزة في الوقت ÷ إجمالي الطلبات) × 100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وحدة القياس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نسبة مئوية / عدد / يوم / ريال / درجة / غير ذلك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مصدر البيانات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اسم النظام أو التقرير أو السجل المعتمد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دورية القياس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أسبوعي / شهري / ربع سنوي / سنوي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مسؤول تزويد البيانات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مسؤول التحقق من البيانات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ملاحظات حول جودة البيانات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4. المستهدفات وحدود الأداء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103"/>
        <w:gridCol w:w="5103"/>
      </w:tblGrid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خط الأساس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القيمة الحالية أو آخر نتيجة متاحة قبل تحديد المستهدف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المستهدف السنوي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المستهدف المرحلي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شهري / ربع سنوي حسب طبيعة المؤشر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الحد المقبول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أقل نتيجة يمكن قبولها دون تدخل عاجل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الحد الحرج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المستوى الذي يتطلب تصعيدًا أو إجراءً عاجلًا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5. سجل المتابعة والتحسين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>
        <w:tc>
          <w:tcPr>
            <w:tcW w:type="dxa" w:w="127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20"/>
              </w:rPr>
              <w:t>الفترة</w:t>
            </w:r>
          </w:p>
        </w:tc>
        <w:tc>
          <w:tcPr>
            <w:tcW w:type="dxa" w:w="127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20"/>
              </w:rPr>
              <w:t>النتيجة الفعلية</w:t>
            </w:r>
          </w:p>
        </w:tc>
        <w:tc>
          <w:tcPr>
            <w:tcW w:type="dxa" w:w="127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20"/>
              </w:rPr>
              <w:t>المستهدف</w:t>
            </w:r>
          </w:p>
        </w:tc>
        <w:tc>
          <w:tcPr>
            <w:tcW w:type="dxa" w:w="127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20"/>
              </w:rPr>
              <w:t>حالة الأداء</w:t>
            </w:r>
          </w:p>
        </w:tc>
        <w:tc>
          <w:tcPr>
            <w:tcW w:type="dxa" w:w="127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20"/>
              </w:rPr>
              <w:t>سبب الانحراف</w:t>
            </w:r>
          </w:p>
        </w:tc>
        <w:tc>
          <w:tcPr>
            <w:tcW w:type="dxa" w:w="127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20"/>
              </w:rPr>
              <w:t>الإجراء التصحيحي</w:t>
            </w:r>
          </w:p>
        </w:tc>
        <w:tc>
          <w:tcPr>
            <w:tcW w:type="dxa" w:w="127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20"/>
              </w:rPr>
              <w:t>المسؤول</w:t>
            </w:r>
          </w:p>
        </w:tc>
        <w:tc>
          <w:tcPr>
            <w:tcW w:type="dxa" w:w="1276"/>
            <w:shd w:fill="0F2747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20"/>
              </w:rPr>
              <w:t>تاريخ المتابعة</w:t>
            </w:r>
          </w:p>
        </w:tc>
      </w:tr>
      <w:tr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متحقق / قريب / متأخر</w:t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  <w:tr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متحقق / قريب / متأخر</w:t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  <w:tr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متحقق / قريب / متأخر</w:t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  <w:tr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متحقق / قريب / متأخر</w:t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  <w:tc>
          <w:tcPr>
            <w:tcW w:type="dxa" w:w="1276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6. ملاحظات المراجعة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103"/>
        <w:gridCol w:w="5103"/>
      </w:tblGrid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هل ما زال المؤشر مناسبًا؟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نعم / لا / يحتاج تعديل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هل مصدر البيانات موثوق؟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نعم / لا / يحتاج تحسين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هل المعادلة واضحة للجميع؟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نعم / لا / تحتاج توضيح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قرار المراجعة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اعتماد المؤشر / تعديل المؤشر / إيقاف المؤشر / استبداله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ملاحظات إضافية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</w:r>
          </w:p>
        </w:tc>
      </w:tr>
    </w:tbl>
    <w:p>
      <w:r>
        <w:br w:type="page"/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ملحق إرشادي مختصر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2"/>
        </w:rPr>
        <w:t>استخدم الإرشادات التالية عند تعبئة بطاقة المؤشر: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1"/>
        </w:rPr>
        <w:t>• لا تعتمد مؤشرًا لا يوجد له مصدر بيانات واضح.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1"/>
        </w:rPr>
        <w:t>• لا تجعل المؤشر يقيس نشاطًا فقط، بل حاول ربطه بمخرج أو نتيجة.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1"/>
        </w:rPr>
        <w:t>• عند استخدام نسبة مئوية، وضح البسط والمقام بدقة.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1"/>
        </w:rPr>
        <w:t>• لا تكثر من المؤشرات. ركز على المؤشرات التي تساعد الإدارة على اتخاذ قرار.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21"/>
        </w:rPr>
        <w:t>• راجع المؤشر بعد أول تطبيق للتأكد من أن البيانات متاحة وأن طريقة الحساب عملية.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8"/>
        </w:rPr>
        <w:t>مثال مبسط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5103"/>
        <w:gridCol w:w="5103"/>
      </w:tblGrid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اسم المؤشر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نسبة إنجاز الإجراءات في موعدها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الغرض من المؤشر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قياس قدرة الفريق على تنفيذ الإجراءات حسب الجدول الزمني المعتمد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معادلة الاحتساب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(عدد الإجراءات المنجزة في موعدها ÷ إجمالي الإجراءات المستحقة) × 100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مصدر البيانات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جدول متابعة الخطة التشغيلية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دورية القياس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شهري</w:t>
            </w:r>
          </w:p>
        </w:tc>
      </w:tr>
      <w:tr>
        <w:tc>
          <w:tcPr>
            <w:tcW w:type="dxa" w:w="2551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20"/>
              </w:rPr>
              <w:t>اتجاه التحسن</w:t>
            </w:r>
          </w:p>
        </w:tc>
        <w:tc>
          <w:tcPr>
            <w:tcW w:type="dxa" w:w="6520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20"/>
              </w:rPr>
              <w:t>ارتفاع القيمة أفضل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Naskh Arabic" w:hAnsi="Noto Naskh Arabic" w:cs="Noto Naskh Arabic"/>
        <w:color w:val="585858"/>
        <w:sz w:val="18"/>
      </w:rPr>
      <w:t>نموذج بطاقة مؤشر أداء KPI - نسخة قابلة للتعديل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Noto Naskh Arabic" w:hAnsi="Noto Naskh Arabic" w:cs="Noto Naskh Arabic"/>
        <w:color w:val="585858"/>
        <w:sz w:val="18"/>
      </w:rPr>
      <w:t>ConsuTrain | نموذج مجاني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Naskh Arabic" w:hAnsi="Noto Naskh Arabic" w:cs="Noto Naskh Arabi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