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D4A63A"/>
          <w:sz w:val="40"/>
        </w:rPr>
        <w:t>ConsuTrain</w:t>
      </w:r>
    </w:p>
    <w:p>
      <w:pPr>
        <w:jc w:val="center"/>
      </w:pPr>
      <w:r>
        <w:rPr>
          <w:rFonts w:ascii="Arial" w:hAnsi="Arial" w:eastAsia="Arial"/>
          <w:b/>
          <w:color w:val="0F2747"/>
          <w:sz w:val="44"/>
        </w:rPr>
        <w:t>نموذج محضر / تقرير مراجعة الإدارة لنظام الجودة</w:t>
      </w:r>
    </w:p>
    <w:p>
      <w:pPr>
        <w:jc w:val="center"/>
      </w:pPr>
      <w:r>
        <w:rPr>
          <w:rFonts w:ascii="Arial" w:hAnsi="Arial" w:eastAsia="Arial"/>
          <w:sz w:val="23"/>
        </w:rPr>
        <w:t>قالب مجاني قابل للتعديل لتوثيق مدخلات ومخرجات مراجعة الإدارة، وقرارات التحسين، ومتابعة فاعلية نظام الجودة</w:t>
      </w:r>
    </w:p>
    <w:p/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549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الحقل</w:t>
            </w:r>
          </w:p>
        </w:tc>
        <w:tc>
          <w:tcPr>
            <w:tcW w:type="dxa" w:w="5496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البيان</w:t>
            </w:r>
          </w:p>
        </w:tc>
      </w:tr>
      <w:tr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اسم الجهة / الإدارة</w:t>
            </w:r>
          </w:p>
        </w:tc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عنوان الوثيقة</w:t>
            </w:r>
          </w:p>
        </w:tc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محضر / تقرير مراجعة الإدارة لنظام الجودة</w:t>
            </w:r>
          </w:p>
        </w:tc>
      </w:tr>
      <w:tr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الفترة محل المراجعة</w:t>
            </w:r>
          </w:p>
        </w:tc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تاريخ الاجتماع / التقرير</w:t>
            </w:r>
          </w:p>
        </w:tc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مكان الاجتماع / رابط الاجتماع</w:t>
            </w:r>
          </w:p>
        </w:tc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رئيس الاجتماع</w:t>
            </w:r>
          </w:p>
        </w:tc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معد التقرير</w:t>
            </w:r>
          </w:p>
        </w:tc>
        <w:tc>
          <w:tcPr>
            <w:tcW w:type="dxa" w:w="5496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رقم الإصدار</w:t>
            </w:r>
          </w:p>
        </w:tc>
        <w:tc>
          <w:tcPr>
            <w:tcW w:type="dxa" w:w="5496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1.0</w:t>
            </w:r>
          </w:p>
        </w:tc>
      </w:tr>
    </w:tbl>
    <w:p/>
    <w:p>
      <w:r>
        <w:br w:type="page"/>
      </w:r>
    </w:p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1. الحضور والمشاركون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98"/>
        <w:gridCol w:w="2198"/>
        <w:gridCol w:w="2198"/>
        <w:gridCol w:w="2198"/>
        <w:gridCol w:w="2198"/>
      </w:tblGrid>
      <w:tr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الاسم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الصفة / المنصب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الجهة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حالة الحضور</w:t>
            </w:r>
          </w:p>
        </w:tc>
      </w:tr>
      <w:tr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حاضر / معتذر</w:t>
            </w:r>
          </w:p>
        </w:tc>
      </w:tr>
      <w:tr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حاضر / معتذر</w:t>
            </w:r>
          </w:p>
        </w:tc>
      </w:tr>
      <w:tr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حاضر / معتذر</w:t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2. جدول أعمال مراجعة الإدارة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البند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الغرض من المراجعة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 عن العرض</w:t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نتائج التدقيق الداخلي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مراجعة الملاحظات وعدم المطابقة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أداء أهداف الجودة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تقييم مدى تحقق الأهداف والمؤشرات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رضا العملاء والشكاوى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مراجعة الشكاوى ونتائج الرضا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الإجراءات التصحيحية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متابعة الإغلاق والفاعلية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5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المخاطر والفرص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مراجعة التغيرات والإجراءات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6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الموارد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تحديد الاحتياجات البشرية أو التقنية أو المالية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7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فرص التحسين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اعتماد التحسينات المطلوبة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3. مدخلات مراجعة الإدارة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5"/>
              </w:rPr>
              <w:t>رقم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5"/>
              </w:rPr>
              <w:t>مدخل المراجعة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5"/>
              </w:rPr>
              <w:t>البيانات / الأدلة المستخدمة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5"/>
              </w:rPr>
              <w:t>أهم الملاحظات</w:t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1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نتائج التدقيق الداخلي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تقارير التدقيق، قوائم التحقق، سجل الملاحظات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2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نتائج مؤشرات الجودة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تقارير الأداء، بطاقات KPI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3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رضا العملاء والمستفيدين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نتائج الاستبيانات، سجل الشكاوى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4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حالات عدم المطابقة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سجل عدم المطابقة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5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الإجراءات التصحيحية والتحسينية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سجل الإجراءات التصحيحية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6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المخاطر والفرص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سجل المخاطر، خطط المعالجة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7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أداء العمليات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تقارير تشغيلية، مؤشرات العمليات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8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التغييرات المؤثرة على النظام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تغييرات تنظيمية، تشريعية، تقنية، تشغيلية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9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كفاية الموارد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  <w:t>موارد بشرية، تدريب، أنظمة، أدوات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5"/>
              </w:rPr>
            </w:r>
          </w:p>
        </w:tc>
      </w:tr>
    </w:tbl>
    <w:p/>
    <w:p>
      <w:r>
        <w:br w:type="page"/>
      </w:r>
    </w:p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4. ملخص أداء أهداف الجودة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570"/>
        <w:gridCol w:w="1570"/>
        <w:gridCol w:w="1570"/>
        <w:gridCol w:w="1570"/>
        <w:gridCol w:w="1570"/>
        <w:gridCol w:w="1570"/>
        <w:gridCol w:w="1570"/>
      </w:tblGrid>
      <w:tr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هدف الجودة</w:t>
            </w:r>
          </w:p>
        </w:tc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المؤشر المرتبط</w:t>
            </w:r>
          </w:p>
        </w:tc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المستهدف</w:t>
            </w:r>
          </w:p>
        </w:tc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النتيجة الفعلية</w:t>
            </w:r>
          </w:p>
        </w:tc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الحالة</w:t>
            </w:r>
          </w:p>
        </w:tc>
        <w:tc>
          <w:tcPr>
            <w:tcW w:type="dxa" w:w="1570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متحقق / جزئيًا / غير متحقق</w:t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متحقق / جزئيًا / غير متحقق</w:t>
            </w:r>
          </w:p>
        </w:tc>
        <w:tc>
          <w:tcPr>
            <w:tcW w:type="dxa" w:w="1570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متحقق / جزئيًا / غير متحقق</w:t>
            </w:r>
          </w:p>
        </w:tc>
        <w:tc>
          <w:tcPr>
            <w:tcW w:type="dxa" w:w="1570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5. ملخص نتائج التدقيق وعدم المطابقة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العنصر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العدد / النتيجة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أهم الملاحظات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المطلوب</w:t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عمليات التدقيق المنفذة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حالات المطابقة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الملاحظات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عدم المطابقة البسيطة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عدم المطابقة الرئيسية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الحالات المغلقة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الحالات المفتوحة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6. ملخص رضا العملاء والشكاوى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198"/>
        <w:gridCol w:w="2198"/>
        <w:gridCol w:w="2198"/>
        <w:gridCol w:w="2198"/>
        <w:gridCol w:w="2198"/>
      </w:tblGrid>
      <w:tr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المؤشر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النتيجة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المستهدف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الحالة</w:t>
            </w:r>
          </w:p>
        </w:tc>
        <w:tc>
          <w:tcPr>
            <w:tcW w:type="dxa" w:w="219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متوسط رضا العملاء / المستفيدين</w:t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متحقق / غير متحقق</w:t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عدد الشكاوى المستلمة</w:t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نسبة الشكاوى المغلقة</w:t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متوسط زمن معالجة الشكوى</w:t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أكثر المجالات تكرارًا في الشكاوى</w:t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19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r>
        <w:br w:type="page"/>
      </w:r>
    </w:p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7. المخاطر والفرص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32"/>
        <w:gridCol w:w="1832"/>
        <w:gridCol w:w="1832"/>
        <w:gridCol w:w="1832"/>
        <w:gridCol w:w="1832"/>
        <w:gridCol w:w="1832"/>
      </w:tblGrid>
      <w:tr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الخطر / الفرصة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المجال المرتبط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مستوى الأهمية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الحالي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القرار المطلوب</w:t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جودة / عمليات / موارد / عملاء / تشريعات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عالٍ / متوسط / منخفض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عالٍ / متوسط / منخفض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عالٍ / متوسط / منخفض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8. الموارد والاحتياجات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32"/>
        <w:gridCol w:w="1832"/>
        <w:gridCol w:w="1832"/>
        <w:gridCol w:w="1832"/>
        <w:gridCol w:w="1832"/>
        <w:gridCol w:w="1832"/>
      </w:tblGrid>
      <w:tr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نوع المورد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الاحتياج المحدد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سبب الحاجة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الأولوية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القرار</w:t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موارد بشرية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عالية / متوسطة / منخفضة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تدريب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أنظمة / أدوات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4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ميزانية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9. مخرجات وقرارات مراجعة الإدارة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32"/>
        <w:gridCol w:w="1832"/>
        <w:gridCol w:w="1832"/>
        <w:gridCol w:w="1832"/>
        <w:gridCol w:w="1832"/>
        <w:gridCol w:w="1832"/>
      </w:tblGrid>
      <w:tr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القرار / المخرج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السبب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الاستحقاق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طريقة المتابعة</w:t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10. فرص التحسين المعتمدة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32"/>
        <w:gridCol w:w="1832"/>
        <w:gridCol w:w="1832"/>
        <w:gridCol w:w="1832"/>
        <w:gridCol w:w="1832"/>
        <w:gridCol w:w="1832"/>
      </w:tblGrid>
      <w:tr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فرصة التحسين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المجال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الإجراء المقترح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التنفيذ المتوقع</w:t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عمليات / جودة / رضا عملاء / موارد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11. متابعة قرارات المراجعة السابقة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832"/>
        <w:gridCol w:w="1832"/>
        <w:gridCol w:w="1832"/>
        <w:gridCol w:w="1832"/>
        <w:gridCol w:w="1832"/>
        <w:gridCol w:w="1832"/>
      </w:tblGrid>
      <w:tr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رقم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القرار السابق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المسؤول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تاريخ الاستحقاق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الحالة</w:t>
            </w:r>
          </w:p>
        </w:tc>
        <w:tc>
          <w:tcPr>
            <w:tcW w:type="dxa" w:w="1832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ملاحظات</w:t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1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مكتمل / جارٍ / متأخر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2</w:t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3</w:t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832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p>
      <w:pPr>
        <w:spacing w:before="80" w:after="120"/>
        <w:jc w:val="right"/>
      </w:pPr>
      <w:r>
        <w:rPr>
          <w:rFonts w:ascii="Arial" w:hAnsi="Arial" w:eastAsia="Arial"/>
          <w:b/>
          <w:color w:val="0F2747"/>
          <w:sz w:val="32"/>
        </w:rPr>
        <w:t>12. الاعتماد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الاسم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الصفة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التوقيع</w:t>
            </w:r>
          </w:p>
        </w:tc>
        <w:tc>
          <w:tcPr>
            <w:tcW w:type="dxa" w:w="2748"/>
            <w:vAlign w:val="center"/>
            <w:shd w:fill="0F2747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6"/>
              </w:rPr>
            </w:r>
            <w:r>
              <w:rPr>
                <w:rFonts w:ascii="Arial" w:hAnsi="Arial" w:eastAsia="Arial"/>
                <w:b/>
                <w:color w:val="FFFFFF"/>
                <w:sz w:val="16"/>
              </w:rPr>
              <w:t>التاريخ</w:t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معد التقرير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مسؤول الجودة</w:t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  <w:shd w:fill="F8FAFC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  <w:tr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  <w:t>رئيس الاجتماع / الإدارة العليا</w:t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2748"/>
            <w:vAlign w:val="center"/>
          </w:tcPr>
          <w:p>
            <w:pPr>
              <w:jc w:val="right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737" w:right="624" w:bottom="737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4748B"/>
        <w:sz w:val="16"/>
      </w:rPr>
      <w:t>ConsuTrain - نموذج مجاني قابل للتعديل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