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D49A22"/>
          <w:sz w:val="22"/>
        </w:rPr>
        <w:t>ConsuTrain | Modèle gratuit</w:t>
      </w:r>
    </w:p>
    <w:p>
      <w:pPr>
        <w:jc w:val="center"/>
      </w:pPr>
      <w:r>
        <w:rPr>
          <w:rFonts w:ascii="Arial" w:hAnsi="Arial"/>
          <w:b/>
          <w:color w:val="0B2A4A"/>
          <w:sz w:val="40"/>
        </w:rPr>
        <w:t>Compte rendu / rapport de revue de direction du système qualité</w:t>
      </w:r>
    </w:p>
    <w:p>
      <w:pPr>
        <w:jc w:val="center"/>
      </w:pPr>
      <w:r>
        <w:rPr>
          <w:rFonts w:ascii="Arial" w:hAnsi="Arial"/>
          <w:color w:val="667085"/>
          <w:sz w:val="21"/>
        </w:rPr>
        <w:t>Modèle gratuit modifiable pour documenter les éléments d’entrée et de sortie de la revue de direction, les décisions d’amélioration et le suivi de l’efficacité du système qualité.</w:t>
      </w:r>
    </w:p>
    <w:p/>
    <w:p>
      <w:pPr>
        <w:spacing w:before="200" w:after="80"/>
      </w:pPr>
      <w:r>
        <w:rPr>
          <w:rFonts w:ascii="Arial" w:hAnsi="Arial"/>
          <w:b/>
          <w:color w:val="0B2A4A"/>
          <w:sz w:val="28"/>
        </w:rPr>
        <w:t>Mode d’utilisation</w:t>
      </w:r>
    </w:p>
    <w:p>
      <w:pPr>
        <w:spacing w:after="40"/>
        <w:ind w:left="340" w:hanging="142"/>
      </w:pPr>
      <w:r>
        <w:rPr>
          <w:rFonts w:ascii="Arial" w:hAnsi="Arial"/>
          <w:sz w:val="19"/>
        </w:rPr>
        <w:t>• Utilisez ce modèle pour préparer et documenter la revue de direction du système qualité.</w:t>
      </w:r>
    </w:p>
    <w:p>
      <w:pPr>
        <w:spacing w:after="40"/>
        <w:ind w:left="340" w:hanging="142"/>
      </w:pPr>
      <w:r>
        <w:rPr>
          <w:rFonts w:ascii="Arial" w:hAnsi="Arial"/>
          <w:sz w:val="19"/>
        </w:rPr>
        <w:t>• Appuyez chaque point de revue sur des preuves: rapports d’audit, indicateurs, registres, plaintes, actions correctives, risques et décisions précédentes.</w:t>
      </w:r>
    </w:p>
    <w:p>
      <w:pPr>
        <w:spacing w:after="40"/>
        <w:ind w:left="340" w:hanging="142"/>
      </w:pPr>
      <w:r>
        <w:rPr>
          <w:rFonts w:ascii="Arial" w:hAnsi="Arial"/>
          <w:sz w:val="19"/>
        </w:rPr>
        <w:t>• Ne limitez pas la revue à un compte rendu formel: transformez les constats en décisions, responsabilités, échéances et suivis.</w:t>
      </w:r>
    </w:p>
    <w:p>
      <w:pPr>
        <w:spacing w:after="40"/>
        <w:ind w:left="340" w:hanging="142"/>
      </w:pPr>
      <w:r>
        <w:rPr>
          <w:rFonts w:ascii="Arial" w:hAnsi="Arial"/>
          <w:sz w:val="19"/>
        </w:rPr>
        <w:t>• Conservez ce rapport comme preuve de pilotage, d’amélioration continue et de revue périodique du système qualité.</w:t>
      </w:r>
    </w:p>
    <w:p>
      <w:pPr>
        <w:spacing w:before="200" w:after="80"/>
      </w:pPr>
      <w:r>
        <w:rPr>
          <w:rFonts w:ascii="Arial" w:hAnsi="Arial"/>
          <w:b/>
          <w:color w:val="0B2A4A"/>
          <w:sz w:val="28"/>
        </w:rPr>
        <w:t>Données générales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A"/>
          <w:left w:val="single" w:sz="4" w:space="0" w:color="D9E1EA"/>
          <w:bottom w:val="single" w:sz="4" w:space="0" w:color="D9E1EA"/>
          <w:right w:val="single" w:sz="4" w:space="0" w:color="D9E1EA"/>
          <w:insideH w:val="single" w:sz="4" w:space="0" w:color="D9E1EA"/>
          <w:insideV w:val="single" w:sz="4" w:space="0" w:color="D9E1EA"/>
        </w:tblBorders>
      </w:tblPr>
      <w:tblGrid>
        <w:gridCol w:w="5213"/>
        <w:gridCol w:w="5213"/>
      </w:tblGrid>
      <w:tr>
        <w:tc>
          <w:tcPr>
            <w:tcW w:type="dxa" w:w="2948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8"/>
              </w:rPr>
              <w:t>Champ</w:t>
            </w:r>
          </w:p>
        </w:tc>
        <w:tc>
          <w:tcPr>
            <w:tcW w:type="dxa" w:w="6350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8"/>
              </w:rPr>
              <w:t>Information</w:t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/>
                <w:color w:val="0B2A4A"/>
                <w:sz w:val="18"/>
              </w:rPr>
              <w:t>Nom de l’organisme / direction</w:t>
            </w:r>
          </w:p>
        </w:tc>
        <w:tc>
          <w:tcPr>
            <w:tcW w:type="dxa" w:w="635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8"/>
              </w:rPr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/>
                <w:color w:val="0B2A4A"/>
                <w:sz w:val="18"/>
              </w:rPr>
              <w:t>Titre du document</w:t>
            </w:r>
          </w:p>
        </w:tc>
        <w:tc>
          <w:tcPr>
            <w:tcW w:type="dxa" w:w="635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8"/>
              </w:rPr>
              <w:t>Compte rendu / rapport de revue de direction du système qualité</w:t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/>
                <w:color w:val="0B2A4A"/>
                <w:sz w:val="18"/>
              </w:rPr>
              <w:t>Période couverte par la revue</w:t>
            </w:r>
          </w:p>
        </w:tc>
        <w:tc>
          <w:tcPr>
            <w:tcW w:type="dxa" w:w="635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8"/>
              </w:rPr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/>
                <w:color w:val="0B2A4A"/>
                <w:sz w:val="18"/>
              </w:rPr>
              <w:t>Date de la réunion / du rapport</w:t>
            </w:r>
          </w:p>
        </w:tc>
        <w:tc>
          <w:tcPr>
            <w:tcW w:type="dxa" w:w="635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8"/>
              </w:rPr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/>
                <w:color w:val="0B2A4A"/>
                <w:sz w:val="18"/>
              </w:rPr>
              <w:t>Lieu de la réunion / lien de réunion</w:t>
            </w:r>
          </w:p>
        </w:tc>
        <w:tc>
          <w:tcPr>
            <w:tcW w:type="dxa" w:w="635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8"/>
              </w:rPr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/>
                <w:color w:val="0B2A4A"/>
                <w:sz w:val="18"/>
              </w:rPr>
              <w:t>Président de la réunion</w:t>
            </w:r>
          </w:p>
        </w:tc>
        <w:tc>
          <w:tcPr>
            <w:tcW w:type="dxa" w:w="635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8"/>
              </w:rPr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/>
                <w:color w:val="0B2A4A"/>
                <w:sz w:val="18"/>
              </w:rPr>
              <w:t>Rédacteur du rapport</w:t>
            </w:r>
          </w:p>
        </w:tc>
        <w:tc>
          <w:tcPr>
            <w:tcW w:type="dxa" w:w="635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8"/>
              </w:rPr>
            </w:r>
          </w:p>
        </w:tc>
      </w:tr>
      <w:tr>
        <w:tc>
          <w:tcPr>
            <w:tcW w:type="dxa" w:w="294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/>
                <w:color w:val="0B2A4A"/>
                <w:sz w:val="18"/>
              </w:rPr>
              <w:t>Numéro de version</w:t>
            </w:r>
          </w:p>
        </w:tc>
        <w:tc>
          <w:tcPr>
            <w:tcW w:type="dxa" w:w="635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8"/>
              </w:rPr>
              <w:t>1.0</w:t>
            </w:r>
          </w:p>
        </w:tc>
      </w:tr>
    </w:tbl>
    <w:p>
      <w:pPr>
        <w:spacing w:before="200" w:after="80"/>
      </w:pPr>
      <w:r>
        <w:rPr>
          <w:rFonts w:ascii="Arial" w:hAnsi="Arial"/>
          <w:b/>
          <w:color w:val="0B2A4A"/>
          <w:sz w:val="28"/>
        </w:rPr>
        <w:t>1. Participants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A"/>
          <w:left w:val="single" w:sz="4" w:space="0" w:color="D9E1EA"/>
          <w:bottom w:val="single" w:sz="4" w:space="0" w:color="D9E1EA"/>
          <w:right w:val="single" w:sz="4" w:space="0" w:color="D9E1EA"/>
          <w:insideH w:val="single" w:sz="4" w:space="0" w:color="D9E1EA"/>
          <w:insideV w:val="single" w:sz="4" w:space="0" w:color="D9E1EA"/>
        </w:tblBorders>
      </w:tblPr>
      <w:tblGrid>
        <w:gridCol w:w="2085"/>
        <w:gridCol w:w="2085"/>
        <w:gridCol w:w="2085"/>
        <w:gridCol w:w="2085"/>
        <w:gridCol w:w="2085"/>
      </w:tblGrid>
      <w:tr>
        <w:tc>
          <w:tcPr>
            <w:tcW w:type="dxa" w:w="567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2268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Nom</w:t>
            </w:r>
          </w:p>
        </w:tc>
        <w:tc>
          <w:tcPr>
            <w:tcW w:type="dxa" w:w="2381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Fonction / poste</w:t>
            </w:r>
          </w:p>
        </w:tc>
        <w:tc>
          <w:tcPr>
            <w:tcW w:type="dxa" w:w="1928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Entité</w:t>
            </w:r>
          </w:p>
        </w:tc>
        <w:tc>
          <w:tcPr>
            <w:tcW w:type="dxa" w:w="1701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Présence</w:t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1</w:t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192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Présent / Excusé</w:t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2</w:t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192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Présent / Excusé</w:t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3</w:t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192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Présent / Excusé</w:t>
            </w:r>
          </w:p>
        </w:tc>
      </w:tr>
    </w:tbl>
    <w:p>
      <w:pPr>
        <w:spacing w:before="200" w:after="80"/>
      </w:pPr>
      <w:r>
        <w:rPr>
          <w:rFonts w:ascii="Arial" w:hAnsi="Arial"/>
          <w:b/>
          <w:color w:val="0B2A4A"/>
          <w:sz w:val="28"/>
        </w:rPr>
        <w:t>2. Ordre du jour de la revue de direction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A"/>
          <w:left w:val="single" w:sz="4" w:space="0" w:color="D9E1EA"/>
          <w:bottom w:val="single" w:sz="4" w:space="0" w:color="D9E1EA"/>
          <w:right w:val="single" w:sz="4" w:space="0" w:color="D9E1EA"/>
          <w:insideH w:val="single" w:sz="4" w:space="0" w:color="D9E1EA"/>
          <w:insideV w:val="single" w:sz="4" w:space="0" w:color="D9E1EA"/>
        </w:tblBorders>
      </w:tblPr>
      <w:tblGrid>
        <w:gridCol w:w="2606"/>
        <w:gridCol w:w="2606"/>
        <w:gridCol w:w="2606"/>
        <w:gridCol w:w="2606"/>
      </w:tblGrid>
      <w:tr>
        <w:tc>
          <w:tcPr>
            <w:tcW w:type="dxa" w:w="567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2835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Point de l’ordre du jour</w:t>
            </w:r>
          </w:p>
        </w:tc>
        <w:tc>
          <w:tcPr>
            <w:tcW w:type="dxa" w:w="4252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Objectif de la revue</w:t>
            </w:r>
          </w:p>
        </w:tc>
        <w:tc>
          <w:tcPr>
            <w:tcW w:type="dxa" w:w="1701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Responsable de la présentation</w:t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1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Résultats de l’audit interne</w:t>
            </w:r>
          </w:p>
        </w:tc>
        <w:tc>
          <w:tcPr>
            <w:tcW w:type="dxa" w:w="425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Revoir les observations et non-conformités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2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Performance des objectifs qualité</w:t>
            </w:r>
          </w:p>
        </w:tc>
        <w:tc>
          <w:tcPr>
            <w:tcW w:type="dxa" w:w="425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Évaluer l’atteinte des objectifs et indicateurs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3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Satisfaction client et réclamations</w:t>
            </w:r>
          </w:p>
        </w:tc>
        <w:tc>
          <w:tcPr>
            <w:tcW w:type="dxa" w:w="425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Revoir les réclamations et résultats de satisfaction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4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Actions correctives</w:t>
            </w:r>
          </w:p>
        </w:tc>
        <w:tc>
          <w:tcPr>
            <w:tcW w:type="dxa" w:w="425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Suivre la clôture et l’efficacité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5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Risques et opportunités</w:t>
            </w:r>
          </w:p>
        </w:tc>
        <w:tc>
          <w:tcPr>
            <w:tcW w:type="dxa" w:w="425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Revoir les évolutions et les actions décidées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6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Ressources</w:t>
            </w:r>
          </w:p>
        </w:tc>
        <w:tc>
          <w:tcPr>
            <w:tcW w:type="dxa" w:w="425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Identifier les besoins humains, techniques ou financiers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7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Opportunités d’amélioration</w:t>
            </w:r>
          </w:p>
        </w:tc>
        <w:tc>
          <w:tcPr>
            <w:tcW w:type="dxa" w:w="425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Valider les améliorations nécessaires</w:t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</w:tbl>
    <w:p>
      <w:pPr>
        <w:spacing w:before="200" w:after="80"/>
      </w:pPr>
      <w:r>
        <w:rPr>
          <w:rFonts w:ascii="Arial" w:hAnsi="Arial"/>
          <w:b/>
          <w:color w:val="0B2A4A"/>
          <w:sz w:val="28"/>
        </w:rPr>
        <w:t>3. Éléments d’entrée de la revue de direction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A"/>
          <w:left w:val="single" w:sz="4" w:space="0" w:color="D9E1EA"/>
          <w:bottom w:val="single" w:sz="4" w:space="0" w:color="D9E1EA"/>
          <w:right w:val="single" w:sz="4" w:space="0" w:color="D9E1EA"/>
          <w:insideH w:val="single" w:sz="4" w:space="0" w:color="D9E1EA"/>
          <w:insideV w:val="single" w:sz="4" w:space="0" w:color="D9E1EA"/>
        </w:tblBorders>
      </w:tblPr>
      <w:tblGrid>
        <w:gridCol w:w="2606"/>
        <w:gridCol w:w="2606"/>
        <w:gridCol w:w="2606"/>
        <w:gridCol w:w="2606"/>
      </w:tblGrid>
      <w:tr>
        <w:tc>
          <w:tcPr>
            <w:tcW w:type="dxa" w:w="567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2948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Élément d’entrée</w:t>
            </w:r>
          </w:p>
        </w:tc>
        <w:tc>
          <w:tcPr>
            <w:tcW w:type="dxa" w:w="3515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Données / preuves utilisées</w:t>
            </w:r>
          </w:p>
        </w:tc>
        <w:tc>
          <w:tcPr>
            <w:tcW w:type="dxa" w:w="3175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Principales observations</w:t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1</w:t>
            </w:r>
          </w:p>
        </w:tc>
        <w:tc>
          <w:tcPr>
            <w:tcW w:type="dxa" w:w="294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Résultats des audits internes</w:t>
            </w:r>
          </w:p>
        </w:tc>
        <w:tc>
          <w:tcPr>
            <w:tcW w:type="dxa" w:w="351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Rapports d’audit, checklists, registre des observations</w:t>
            </w:r>
          </w:p>
        </w:tc>
        <w:tc>
          <w:tcPr>
            <w:tcW w:type="dxa" w:w="317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2</w:t>
            </w:r>
          </w:p>
        </w:tc>
        <w:tc>
          <w:tcPr>
            <w:tcW w:type="dxa" w:w="294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Résultats des indicateurs qualité</w:t>
            </w:r>
          </w:p>
        </w:tc>
        <w:tc>
          <w:tcPr>
            <w:tcW w:type="dxa" w:w="351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Rapports de performance, fiches KPI</w:t>
            </w:r>
          </w:p>
        </w:tc>
        <w:tc>
          <w:tcPr>
            <w:tcW w:type="dxa" w:w="317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3</w:t>
            </w:r>
          </w:p>
        </w:tc>
        <w:tc>
          <w:tcPr>
            <w:tcW w:type="dxa" w:w="294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Satisfaction clients / bénéficiaires</w:t>
            </w:r>
          </w:p>
        </w:tc>
        <w:tc>
          <w:tcPr>
            <w:tcW w:type="dxa" w:w="351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Résultats d’enquêtes, registre des réclamations</w:t>
            </w:r>
          </w:p>
        </w:tc>
        <w:tc>
          <w:tcPr>
            <w:tcW w:type="dxa" w:w="317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4</w:t>
            </w:r>
          </w:p>
        </w:tc>
        <w:tc>
          <w:tcPr>
            <w:tcW w:type="dxa" w:w="294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Non-conformités</w:t>
            </w:r>
          </w:p>
        </w:tc>
        <w:tc>
          <w:tcPr>
            <w:tcW w:type="dxa" w:w="351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Registre des non-conformités</w:t>
            </w:r>
          </w:p>
        </w:tc>
        <w:tc>
          <w:tcPr>
            <w:tcW w:type="dxa" w:w="317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5</w:t>
            </w:r>
          </w:p>
        </w:tc>
        <w:tc>
          <w:tcPr>
            <w:tcW w:type="dxa" w:w="294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Actions correctives et d’amélioration</w:t>
            </w:r>
          </w:p>
        </w:tc>
        <w:tc>
          <w:tcPr>
            <w:tcW w:type="dxa" w:w="351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Registre des actions correctives</w:t>
            </w:r>
          </w:p>
        </w:tc>
        <w:tc>
          <w:tcPr>
            <w:tcW w:type="dxa" w:w="317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6</w:t>
            </w:r>
          </w:p>
        </w:tc>
        <w:tc>
          <w:tcPr>
            <w:tcW w:type="dxa" w:w="294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Risques et opportunités</w:t>
            </w:r>
          </w:p>
        </w:tc>
        <w:tc>
          <w:tcPr>
            <w:tcW w:type="dxa" w:w="351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Registre des risques, plans de traitement</w:t>
            </w:r>
          </w:p>
        </w:tc>
        <w:tc>
          <w:tcPr>
            <w:tcW w:type="dxa" w:w="317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7</w:t>
            </w:r>
          </w:p>
        </w:tc>
        <w:tc>
          <w:tcPr>
            <w:tcW w:type="dxa" w:w="294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Performance des processus</w:t>
            </w:r>
          </w:p>
        </w:tc>
        <w:tc>
          <w:tcPr>
            <w:tcW w:type="dxa" w:w="351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Rapports opérationnels, indicateurs processus</w:t>
            </w:r>
          </w:p>
        </w:tc>
        <w:tc>
          <w:tcPr>
            <w:tcW w:type="dxa" w:w="317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8</w:t>
            </w:r>
          </w:p>
        </w:tc>
        <w:tc>
          <w:tcPr>
            <w:tcW w:type="dxa" w:w="294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Changements affectant le système</w:t>
            </w:r>
          </w:p>
        </w:tc>
        <w:tc>
          <w:tcPr>
            <w:tcW w:type="dxa" w:w="351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Changements organisationnels, réglementaires, techniques ou opérationnels</w:t>
            </w:r>
          </w:p>
        </w:tc>
        <w:tc>
          <w:tcPr>
            <w:tcW w:type="dxa" w:w="317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9</w:t>
            </w:r>
          </w:p>
        </w:tc>
        <w:tc>
          <w:tcPr>
            <w:tcW w:type="dxa" w:w="294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Adéquation des ressources</w:t>
            </w:r>
          </w:p>
        </w:tc>
        <w:tc>
          <w:tcPr>
            <w:tcW w:type="dxa" w:w="351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Ressources humaines, formation, systèmes, outils</w:t>
            </w:r>
          </w:p>
        </w:tc>
        <w:tc>
          <w:tcPr>
            <w:tcW w:type="dxa" w:w="317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</w:tbl>
    <w:p>
      <w:pPr>
        <w:spacing w:before="200" w:after="80"/>
      </w:pPr>
      <w:r>
        <w:rPr>
          <w:rFonts w:ascii="Arial" w:hAnsi="Arial"/>
          <w:b/>
          <w:color w:val="0B2A4A"/>
          <w:sz w:val="28"/>
        </w:rPr>
        <w:t>4. Synthèse de la performance des objectifs qualité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A"/>
          <w:left w:val="single" w:sz="4" w:space="0" w:color="D9E1EA"/>
          <w:bottom w:val="single" w:sz="4" w:space="0" w:color="D9E1EA"/>
          <w:right w:val="single" w:sz="4" w:space="0" w:color="D9E1EA"/>
          <w:insideH w:val="single" w:sz="4" w:space="0" w:color="D9E1EA"/>
          <w:insideV w:val="single" w:sz="4" w:space="0" w:color="D9E1EA"/>
        </w:tblBorders>
      </w:tblPr>
      <w:tblGrid>
        <w:gridCol w:w="1489"/>
        <w:gridCol w:w="1489"/>
        <w:gridCol w:w="1489"/>
        <w:gridCol w:w="1489"/>
        <w:gridCol w:w="1489"/>
        <w:gridCol w:w="1489"/>
        <w:gridCol w:w="1489"/>
      </w:tblGrid>
      <w:tr>
        <w:tc>
          <w:tcPr>
            <w:tcW w:type="dxa" w:w="510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2268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Objectif qualité</w:t>
            </w:r>
          </w:p>
        </w:tc>
        <w:tc>
          <w:tcPr>
            <w:tcW w:type="dxa" w:w="1814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Indicateur lié</w:t>
            </w:r>
          </w:p>
        </w:tc>
        <w:tc>
          <w:tcPr>
            <w:tcW w:type="dxa" w:w="1247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Cible</w:t>
            </w:r>
          </w:p>
        </w:tc>
        <w:tc>
          <w:tcPr>
            <w:tcW w:type="dxa" w:w="1361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Résultat réel</w:t>
            </w:r>
          </w:p>
        </w:tc>
        <w:tc>
          <w:tcPr>
            <w:tcW w:type="dxa" w:w="1701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État</w:t>
            </w:r>
          </w:p>
        </w:tc>
        <w:tc>
          <w:tcPr>
            <w:tcW w:type="dxa" w:w="1814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Observations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1</w:t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81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24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36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Atteint / Partiellement / Non atteint</w:t>
            </w:r>
          </w:p>
        </w:tc>
        <w:tc>
          <w:tcPr>
            <w:tcW w:type="dxa" w:w="181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2</w:t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81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24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36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Atteint / Partiellement / Non atteint</w:t>
            </w:r>
          </w:p>
        </w:tc>
        <w:tc>
          <w:tcPr>
            <w:tcW w:type="dxa" w:w="181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3</w:t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81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24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36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Atteint / Partiellement / Non atteint</w:t>
            </w:r>
          </w:p>
        </w:tc>
        <w:tc>
          <w:tcPr>
            <w:tcW w:type="dxa" w:w="181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</w:tr>
    </w:tbl>
    <w:p>
      <w:pPr>
        <w:sectPr>
          <w:footerReference w:type="default" r:id="rId9"/>
          <w:pgSz w:w="12240" w:h="15840"/>
          <w:pgMar w:top="737" w:right="907" w:bottom="737" w:left="907" w:header="720" w:footer="720" w:gutter="0"/>
          <w:cols w:space="720"/>
          <w:docGrid w:linePitch="360"/>
        </w:sectPr>
      </w:pPr>
    </w:p>
    <w:p>
      <w:pPr>
        <w:spacing w:before="200" w:after="80"/>
      </w:pPr>
      <w:r>
        <w:rPr>
          <w:rFonts w:ascii="Arial" w:hAnsi="Arial"/>
          <w:b/>
          <w:color w:val="0B2A4A"/>
          <w:sz w:val="28"/>
        </w:rPr>
        <w:t>5. Synthèse des audits et des non-conformités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A"/>
          <w:left w:val="single" w:sz="4" w:space="0" w:color="D9E1EA"/>
          <w:bottom w:val="single" w:sz="4" w:space="0" w:color="D9E1EA"/>
          <w:right w:val="single" w:sz="4" w:space="0" w:color="D9E1EA"/>
          <w:insideH w:val="single" w:sz="4" w:space="0" w:color="D9E1EA"/>
          <w:insideV w:val="single" w:sz="4" w:space="0" w:color="D9E1EA"/>
        </w:tblBorders>
      </w:tblPr>
      <w:tblGrid>
        <w:gridCol w:w="3648"/>
        <w:gridCol w:w="3648"/>
        <w:gridCol w:w="3648"/>
        <w:gridCol w:w="3648"/>
      </w:tblGrid>
      <w:tr>
        <w:tc>
          <w:tcPr>
            <w:tcW w:type="dxa" w:w="3515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Élément</w:t>
            </w:r>
          </w:p>
        </w:tc>
        <w:tc>
          <w:tcPr>
            <w:tcW w:type="dxa" w:w="2381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Nombre / résultat</w:t>
            </w:r>
          </w:p>
        </w:tc>
        <w:tc>
          <w:tcPr>
            <w:tcW w:type="dxa" w:w="4535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Principales observations</w:t>
            </w:r>
          </w:p>
        </w:tc>
        <w:tc>
          <w:tcPr>
            <w:tcW w:type="dxa" w:w="3969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Action requise</w:t>
            </w:r>
          </w:p>
        </w:tc>
      </w:tr>
      <w:tr>
        <w:tc>
          <w:tcPr>
            <w:tcW w:type="dxa" w:w="351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Nombre d’audits réalisés</w:t>
            </w:r>
          </w:p>
        </w:tc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351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Nombre de conformités</w:t>
            </w:r>
          </w:p>
        </w:tc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351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Nombre d’observations</w:t>
            </w:r>
          </w:p>
        </w:tc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351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Nombre de non-conformités mineures</w:t>
            </w:r>
          </w:p>
        </w:tc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351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Nombre de non-conformités majeures</w:t>
            </w:r>
          </w:p>
        </w:tc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351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Cas clôturés</w:t>
            </w:r>
          </w:p>
        </w:tc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351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Cas ouverts</w:t>
            </w:r>
          </w:p>
        </w:tc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45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</w:tbl>
    <w:p>
      <w:pPr>
        <w:spacing w:before="200" w:after="80"/>
      </w:pPr>
      <w:r>
        <w:rPr>
          <w:rFonts w:ascii="Arial" w:hAnsi="Arial"/>
          <w:b/>
          <w:color w:val="0B2A4A"/>
          <w:sz w:val="28"/>
        </w:rPr>
        <w:t>6. Synthèse de la satisfaction client et des réclamations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A"/>
          <w:left w:val="single" w:sz="4" w:space="0" w:color="D9E1EA"/>
          <w:bottom w:val="single" w:sz="4" w:space="0" w:color="D9E1EA"/>
          <w:right w:val="single" w:sz="4" w:space="0" w:color="D9E1EA"/>
          <w:insideH w:val="single" w:sz="4" w:space="0" w:color="D9E1EA"/>
          <w:insideV w:val="single" w:sz="4" w:space="0" w:color="D9E1EA"/>
        </w:tblBorders>
      </w:tblPr>
      <w:tblGrid>
        <w:gridCol w:w="2918"/>
        <w:gridCol w:w="2918"/>
        <w:gridCol w:w="2918"/>
        <w:gridCol w:w="2918"/>
        <w:gridCol w:w="2918"/>
      </w:tblGrid>
      <w:tr>
        <w:tc>
          <w:tcPr>
            <w:tcW w:type="dxa" w:w="3969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Indicateur</w:t>
            </w:r>
          </w:p>
        </w:tc>
        <w:tc>
          <w:tcPr>
            <w:tcW w:type="dxa" w:w="2154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Résultat</w:t>
            </w:r>
          </w:p>
        </w:tc>
        <w:tc>
          <w:tcPr>
            <w:tcW w:type="dxa" w:w="2154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Cible</w:t>
            </w:r>
          </w:p>
        </w:tc>
        <w:tc>
          <w:tcPr>
            <w:tcW w:type="dxa" w:w="2381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État</w:t>
            </w:r>
          </w:p>
        </w:tc>
        <w:tc>
          <w:tcPr>
            <w:tcW w:type="dxa" w:w="3969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Observations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Satisfaction moyenne des clients / bénéficiaires</w:t>
            </w:r>
          </w:p>
        </w:tc>
        <w:tc>
          <w:tcPr>
            <w:tcW w:type="dxa" w:w="215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215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Atteint / Non atteint</w:t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Nombre de réclamations reçues</w:t>
            </w:r>
          </w:p>
        </w:tc>
        <w:tc>
          <w:tcPr>
            <w:tcW w:type="dxa" w:w="215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215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Taux de réclamations clôturées</w:t>
            </w:r>
          </w:p>
        </w:tc>
        <w:tc>
          <w:tcPr>
            <w:tcW w:type="dxa" w:w="215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215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Délai moyen de traitement des réclamations</w:t>
            </w:r>
          </w:p>
        </w:tc>
        <w:tc>
          <w:tcPr>
            <w:tcW w:type="dxa" w:w="215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215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Domaines les plus récurrents dans les réclamations</w:t>
            </w:r>
          </w:p>
        </w:tc>
        <w:tc>
          <w:tcPr>
            <w:tcW w:type="dxa" w:w="215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215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</w:tbl>
    <w:p>
      <w:pPr>
        <w:spacing w:before="200" w:after="80"/>
      </w:pPr>
      <w:r>
        <w:rPr>
          <w:rFonts w:ascii="Arial" w:hAnsi="Arial"/>
          <w:b/>
          <w:color w:val="0B2A4A"/>
          <w:sz w:val="28"/>
        </w:rPr>
        <w:t>7. Risques et opportunités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A"/>
          <w:left w:val="single" w:sz="4" w:space="0" w:color="D9E1EA"/>
          <w:bottom w:val="single" w:sz="4" w:space="0" w:color="D9E1EA"/>
          <w:right w:val="single" w:sz="4" w:space="0" w:color="D9E1EA"/>
          <w:insideH w:val="single" w:sz="4" w:space="0" w:color="D9E1EA"/>
          <w:insideV w:val="single" w:sz="4" w:space="0" w:color="D9E1EA"/>
        </w:tblBorders>
      </w:tblPr>
      <w:tblGrid>
        <w:gridCol w:w="2432"/>
        <w:gridCol w:w="2432"/>
        <w:gridCol w:w="2432"/>
        <w:gridCol w:w="2432"/>
        <w:gridCol w:w="2432"/>
        <w:gridCol w:w="2432"/>
      </w:tblGrid>
      <w:tr>
        <w:tc>
          <w:tcPr>
            <w:tcW w:type="dxa" w:w="510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2835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Risque / opportunité</w:t>
            </w:r>
          </w:p>
        </w:tc>
        <w:tc>
          <w:tcPr>
            <w:tcW w:type="dxa" w:w="3402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Domaine lié</w:t>
            </w:r>
          </w:p>
        </w:tc>
        <w:tc>
          <w:tcPr>
            <w:tcW w:type="dxa" w:w="2268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Niveau d’importance</w:t>
            </w:r>
          </w:p>
        </w:tc>
        <w:tc>
          <w:tcPr>
            <w:tcW w:type="dxa" w:w="2835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Action actuelle</w:t>
            </w:r>
          </w:p>
        </w:tc>
        <w:tc>
          <w:tcPr>
            <w:tcW w:type="dxa" w:w="2835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Décision requise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1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Qualité / opérations / ressources / clients / réglementation</w:t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Élevé / Moyen / Faible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2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Élevé / Moyen / Faible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3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Élevé / Moyen / Faible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</w:tr>
    </w:tbl>
    <w:p>
      <w:pPr>
        <w:spacing w:before="200" w:after="80"/>
      </w:pPr>
      <w:r>
        <w:rPr>
          <w:rFonts w:ascii="Arial" w:hAnsi="Arial"/>
          <w:b/>
          <w:color w:val="0B2A4A"/>
          <w:sz w:val="28"/>
        </w:rPr>
        <w:t>8. Ressources et besoins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A"/>
          <w:left w:val="single" w:sz="4" w:space="0" w:color="D9E1EA"/>
          <w:bottom w:val="single" w:sz="4" w:space="0" w:color="D9E1EA"/>
          <w:right w:val="single" w:sz="4" w:space="0" w:color="D9E1EA"/>
          <w:insideH w:val="single" w:sz="4" w:space="0" w:color="D9E1EA"/>
          <w:insideV w:val="single" w:sz="4" w:space="0" w:color="D9E1EA"/>
        </w:tblBorders>
      </w:tblPr>
      <w:tblGrid>
        <w:gridCol w:w="2432"/>
        <w:gridCol w:w="2432"/>
        <w:gridCol w:w="2432"/>
        <w:gridCol w:w="2432"/>
        <w:gridCol w:w="2432"/>
        <w:gridCol w:w="2432"/>
      </w:tblGrid>
      <w:tr>
        <w:tc>
          <w:tcPr>
            <w:tcW w:type="dxa" w:w="510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2551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Type de ressource</w:t>
            </w:r>
          </w:p>
        </w:tc>
        <w:tc>
          <w:tcPr>
            <w:tcW w:type="dxa" w:w="3402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Besoin identifié</w:t>
            </w:r>
          </w:p>
        </w:tc>
        <w:tc>
          <w:tcPr>
            <w:tcW w:type="dxa" w:w="3402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Justification du besoin</w:t>
            </w:r>
          </w:p>
        </w:tc>
        <w:tc>
          <w:tcPr>
            <w:tcW w:type="dxa" w:w="2268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Priorité</w:t>
            </w:r>
          </w:p>
        </w:tc>
        <w:tc>
          <w:tcPr>
            <w:tcW w:type="dxa" w:w="2551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Décision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1</w:t>
            </w:r>
          </w:p>
        </w:tc>
        <w:tc>
          <w:tcPr>
            <w:tcW w:type="dxa" w:w="255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Ressources humaines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Élevée / Moyenne / Faible</w:t>
            </w:r>
          </w:p>
        </w:tc>
        <w:tc>
          <w:tcPr>
            <w:tcW w:type="dxa" w:w="255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2</w:t>
            </w:r>
          </w:p>
        </w:tc>
        <w:tc>
          <w:tcPr>
            <w:tcW w:type="dxa" w:w="255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Formation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3</w:t>
            </w:r>
          </w:p>
        </w:tc>
        <w:tc>
          <w:tcPr>
            <w:tcW w:type="dxa" w:w="255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Systèmes / outils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4</w:t>
            </w:r>
          </w:p>
        </w:tc>
        <w:tc>
          <w:tcPr>
            <w:tcW w:type="dxa" w:w="255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Budget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55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</w:tr>
    </w:tbl>
    <w:p>
      <w:r>
        <w:br w:type="page"/>
      </w:r>
    </w:p>
    <w:p>
      <w:pPr>
        <w:spacing w:before="200" w:after="80"/>
      </w:pPr>
      <w:r>
        <w:rPr>
          <w:rFonts w:ascii="Arial" w:hAnsi="Arial"/>
          <w:b/>
          <w:color w:val="0B2A4A"/>
          <w:sz w:val="28"/>
        </w:rPr>
        <w:t>9. Sorties et décisions de la revue de direction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A"/>
          <w:left w:val="single" w:sz="4" w:space="0" w:color="D9E1EA"/>
          <w:bottom w:val="single" w:sz="4" w:space="0" w:color="D9E1EA"/>
          <w:right w:val="single" w:sz="4" w:space="0" w:color="D9E1EA"/>
          <w:insideH w:val="single" w:sz="4" w:space="0" w:color="D9E1EA"/>
          <w:insideV w:val="single" w:sz="4" w:space="0" w:color="D9E1EA"/>
        </w:tblBorders>
      </w:tblPr>
      <w:tblGrid>
        <w:gridCol w:w="2432"/>
        <w:gridCol w:w="2432"/>
        <w:gridCol w:w="2432"/>
        <w:gridCol w:w="2432"/>
        <w:gridCol w:w="2432"/>
        <w:gridCol w:w="2432"/>
      </w:tblGrid>
      <w:tr>
        <w:tc>
          <w:tcPr>
            <w:tcW w:type="dxa" w:w="510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3402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Décision / sortie</w:t>
            </w:r>
          </w:p>
        </w:tc>
        <w:tc>
          <w:tcPr>
            <w:tcW w:type="dxa" w:w="3402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Justification</w:t>
            </w:r>
          </w:p>
        </w:tc>
        <w:tc>
          <w:tcPr>
            <w:tcW w:type="dxa" w:w="2268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Responsable</w:t>
            </w:r>
          </w:p>
        </w:tc>
        <w:tc>
          <w:tcPr>
            <w:tcW w:type="dxa" w:w="1984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Date d’échéance</w:t>
            </w:r>
          </w:p>
        </w:tc>
        <w:tc>
          <w:tcPr>
            <w:tcW w:type="dxa" w:w="3118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Méthode de suivi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1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98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2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98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3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98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311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</w:tr>
    </w:tbl>
    <w:p>
      <w:pPr>
        <w:sectPr>
          <w:footerReference w:type="default" r:id="rId10"/>
          <w:pgSz w:w="15840" w:h="12240" w:orient="landscape"/>
          <w:pgMar w:top="680" w:right="624" w:bottom="680" w:left="624" w:header="720" w:footer="720" w:gutter="0"/>
          <w:cols w:space="720"/>
          <w:docGrid w:linePitch="360"/>
        </w:sectPr>
      </w:pPr>
    </w:p>
    <w:p>
      <w:pPr>
        <w:spacing w:before="200" w:after="80"/>
      </w:pPr>
      <w:r>
        <w:rPr>
          <w:rFonts w:ascii="Arial" w:hAnsi="Arial"/>
          <w:b/>
          <w:color w:val="0B2A4A"/>
          <w:sz w:val="28"/>
        </w:rPr>
        <w:t>10. Opportunités d’amélioration approuvées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A"/>
          <w:left w:val="single" w:sz="4" w:space="0" w:color="D9E1EA"/>
          <w:bottom w:val="single" w:sz="4" w:space="0" w:color="D9E1EA"/>
          <w:right w:val="single" w:sz="4" w:space="0" w:color="D9E1EA"/>
          <w:insideH w:val="single" w:sz="4" w:space="0" w:color="D9E1EA"/>
          <w:insideV w:val="single" w:sz="4" w:space="0" w:color="D9E1EA"/>
        </w:tblBorders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510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2721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Opportunité d’amélioration</w:t>
            </w:r>
          </w:p>
        </w:tc>
        <w:tc>
          <w:tcPr>
            <w:tcW w:type="dxa" w:w="2268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Domaine</w:t>
            </w:r>
          </w:p>
        </w:tc>
        <w:tc>
          <w:tcPr>
            <w:tcW w:type="dxa" w:w="2381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Action proposée</w:t>
            </w:r>
          </w:p>
        </w:tc>
        <w:tc>
          <w:tcPr>
            <w:tcW w:type="dxa" w:w="1701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Responsable</w:t>
            </w:r>
          </w:p>
        </w:tc>
        <w:tc>
          <w:tcPr>
            <w:tcW w:type="dxa" w:w="1701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Date prévue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1</w:t>
            </w:r>
          </w:p>
        </w:tc>
        <w:tc>
          <w:tcPr>
            <w:tcW w:type="dxa" w:w="272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Processus / qualité / satisfaction client / ressources</w:t>
            </w:r>
          </w:p>
        </w:tc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2</w:t>
            </w:r>
          </w:p>
        </w:tc>
        <w:tc>
          <w:tcPr>
            <w:tcW w:type="dxa" w:w="272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3</w:t>
            </w:r>
          </w:p>
        </w:tc>
        <w:tc>
          <w:tcPr>
            <w:tcW w:type="dxa" w:w="272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38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</w:tr>
    </w:tbl>
    <w:p>
      <w:pPr>
        <w:spacing w:before="200" w:after="80"/>
      </w:pPr>
      <w:r>
        <w:rPr>
          <w:rFonts w:ascii="Arial" w:hAnsi="Arial"/>
          <w:b/>
          <w:color w:val="0B2A4A"/>
          <w:sz w:val="28"/>
        </w:rPr>
        <w:t>11. Suivi des décisions de la revue précédente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A"/>
          <w:left w:val="single" w:sz="4" w:space="0" w:color="D9E1EA"/>
          <w:bottom w:val="single" w:sz="4" w:space="0" w:color="D9E1EA"/>
          <w:right w:val="single" w:sz="4" w:space="0" w:color="D9E1EA"/>
          <w:insideH w:val="single" w:sz="4" w:space="0" w:color="D9E1EA"/>
          <w:insideV w:val="single" w:sz="4" w:space="0" w:color="D9E1EA"/>
        </w:tblBorders>
      </w:tblPr>
      <w:tblGrid>
        <w:gridCol w:w="1738"/>
        <w:gridCol w:w="1738"/>
        <w:gridCol w:w="1738"/>
        <w:gridCol w:w="1738"/>
        <w:gridCol w:w="1738"/>
        <w:gridCol w:w="1738"/>
      </w:tblGrid>
      <w:tr>
        <w:tc>
          <w:tcPr>
            <w:tcW w:type="dxa" w:w="510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2835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Décision précédente</w:t>
            </w:r>
          </w:p>
        </w:tc>
        <w:tc>
          <w:tcPr>
            <w:tcW w:type="dxa" w:w="1928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Responsable</w:t>
            </w:r>
          </w:p>
        </w:tc>
        <w:tc>
          <w:tcPr>
            <w:tcW w:type="dxa" w:w="1814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Date d’échéance</w:t>
            </w:r>
          </w:p>
        </w:tc>
        <w:tc>
          <w:tcPr>
            <w:tcW w:type="dxa" w:w="2041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État</w:t>
            </w:r>
          </w:p>
        </w:tc>
        <w:tc>
          <w:tcPr>
            <w:tcW w:type="dxa" w:w="2494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Observations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1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92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81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04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Terminée / En cours / En retard</w:t>
            </w:r>
          </w:p>
        </w:tc>
        <w:tc>
          <w:tcPr>
            <w:tcW w:type="dxa" w:w="249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2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92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81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04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49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  <w:t>3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92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181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04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  <w:tc>
          <w:tcPr>
            <w:tcW w:type="dxa" w:w="249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5"/>
              </w:rPr>
            </w:r>
          </w:p>
        </w:tc>
      </w:tr>
    </w:tbl>
    <w:p>
      <w:pPr>
        <w:spacing w:before="200" w:after="80"/>
      </w:pPr>
      <w:r>
        <w:rPr>
          <w:rFonts w:ascii="Arial" w:hAnsi="Arial"/>
          <w:b/>
          <w:color w:val="0B2A4A"/>
          <w:sz w:val="28"/>
        </w:rPr>
        <w:t>12. Approbation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A"/>
          <w:left w:val="single" w:sz="4" w:space="0" w:color="D9E1EA"/>
          <w:bottom w:val="single" w:sz="4" w:space="0" w:color="D9E1EA"/>
          <w:right w:val="single" w:sz="4" w:space="0" w:color="D9E1EA"/>
          <w:insideH w:val="single" w:sz="4" w:space="0" w:color="D9E1EA"/>
          <w:insideV w:val="single" w:sz="4" w:space="0" w:color="D9E1EA"/>
        </w:tblBorders>
      </w:tblPr>
      <w:tblGrid>
        <w:gridCol w:w="2606"/>
        <w:gridCol w:w="2606"/>
        <w:gridCol w:w="2606"/>
        <w:gridCol w:w="2606"/>
      </w:tblGrid>
      <w:tr>
        <w:tc>
          <w:tcPr>
            <w:tcW w:type="dxa" w:w="2835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Nom</w:t>
            </w:r>
          </w:p>
        </w:tc>
        <w:tc>
          <w:tcPr>
            <w:tcW w:type="dxa" w:w="2268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Fonction</w:t>
            </w:r>
          </w:p>
        </w:tc>
        <w:tc>
          <w:tcPr>
            <w:tcW w:type="dxa" w:w="2268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Signature</w:t>
            </w:r>
          </w:p>
        </w:tc>
        <w:tc>
          <w:tcPr>
            <w:tcW w:type="dxa" w:w="1928"/>
            <w:vAlign w:val="center"/>
            <w:shd w:fill="0B2A4A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7"/>
              </w:rPr>
            </w:r>
            <w:r>
              <w:rPr>
                <w:rFonts w:ascii="Arial" w:hAnsi="Arial" w:eastAsia="Arial"/>
                <w:b/>
                <w:color w:val="FFFFFF"/>
                <w:sz w:val="17"/>
              </w:rPr>
              <w:t>Date</w:t>
            </w:r>
          </w:p>
        </w:tc>
      </w:tr>
      <w:tr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Rédacteur du rapport</w:t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192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Responsable qualité</w:t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192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  <w:tr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  <w:t>Président de réunion / direction générale</w:t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  <w:tc>
          <w:tcPr>
            <w:tcW w:type="dxa" w:w="192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sz w:val="17"/>
              </w:rPr>
            </w:r>
            <w:r>
              <w:rPr>
                <w:rFonts w:ascii="Arial" w:hAnsi="Arial" w:eastAsia="Arial"/>
                <w:b w:val="0"/>
                <w:color w:val="1F2937"/>
                <w:sz w:val="16"/>
              </w:rPr>
            </w:r>
          </w:p>
        </w:tc>
      </w:tr>
    </w:tbl>
    <w:p>
      <w:pPr>
        <w:spacing w:after="60"/>
        <w:ind w:left="113"/>
      </w:pPr>
      <w:r>
        <w:rPr>
          <w:rFonts w:ascii="Arial" w:hAnsi="Arial"/>
          <w:color w:val="1F2937"/>
          <w:sz w:val="19"/>
        </w:rPr>
        <w:t>Compte rendu / rapport de revue de direction du système qualité – Version modifiable</w:t>
      </w:r>
    </w:p>
    <w:p>
      <w:pPr>
        <w:spacing w:after="60"/>
        <w:ind w:left="113"/>
      </w:pPr>
      <w:r>
        <w:rPr>
          <w:rFonts w:ascii="Arial" w:hAnsi="Arial"/>
          <w:color w:val="1F2937"/>
          <w:sz w:val="19"/>
        </w:rPr>
        <w:t>ConsuTrain – Modèle gratuit à adapter selon le contexte de l’organisation.</w:t>
      </w:r>
    </w:p>
    <w:sectPr w:rsidR="00FC693F" w:rsidRPr="0006063C" w:rsidSect="00034616">
      <w:footerReference w:type="default" r:id="rId11"/>
      <w:pgSz w:w="12240" w:h="15840"/>
      <w:pgMar w:top="737" w:right="907" w:bottom="73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Arial" w:hAnsi="Arial"/>
        <w:color w:val="667085"/>
        <w:sz w:val="16"/>
      </w:rPr>
      <w:t>ConsuTrain – Modèle gratuit modifiable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Arial" w:hAnsi="Arial"/>
        <w:color w:val="667085"/>
        <w:sz w:val="16"/>
      </w:rPr>
      <w:t>ConsuTrain – Modèle gratuit modifiable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Arial" w:hAnsi="Arial"/>
        <w:color w:val="667085"/>
        <w:sz w:val="16"/>
      </w:rPr>
      <w:t>ConsuTrain – Modèle gratuit modifiable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/ rapport de revue de direction du système qualité</dc:title>
  <dc:subject>Modèle gratuit modifiable</dc:subject>
  <dc:creator>ConsuTrain</dc:creator>
  <cp:keywords>ConsuTrain, qualité, ISO 9001, revue de direction, amélioration continue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